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3E" w:rsidRPr="00EA213E" w:rsidRDefault="00EA213E" w:rsidP="00EA213E">
      <w:pPr>
        <w:pStyle w:val="a3"/>
        <w:jc w:val="both"/>
        <w:rPr>
          <w:color w:val="282828"/>
          <w:sz w:val="28"/>
          <w:szCs w:val="28"/>
        </w:rPr>
      </w:pPr>
      <w:r w:rsidRPr="00EA213E">
        <w:rPr>
          <w:rStyle w:val="a4"/>
          <w:color w:val="282828"/>
          <w:sz w:val="28"/>
          <w:szCs w:val="28"/>
        </w:rPr>
        <w:t>Признание гражданина нуждающимся в социальном обслуживании</w:t>
      </w:r>
    </w:p>
    <w:p w:rsidR="00EA213E" w:rsidRPr="00EA213E" w:rsidRDefault="00EA213E" w:rsidP="00EA21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213E">
        <w:rPr>
          <w:rFonts w:ascii="Times New Roman" w:hAnsi="Times New Roman" w:cs="Times New Roman"/>
          <w:sz w:val="28"/>
          <w:szCs w:val="28"/>
        </w:rPr>
        <w:t>Гражданин признается нуждающимся в социальном обслуживании на дому в случае, если существуют следующие обстоятельства, которые ухудшают или могут ухудшить условия его жизнедеятельности:</w:t>
      </w:r>
    </w:p>
    <w:p w:rsidR="00EA213E" w:rsidRPr="00EA213E" w:rsidRDefault="00EA213E" w:rsidP="00EA21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213E">
        <w:rPr>
          <w:rFonts w:ascii="Times New Roman" w:hAnsi="Times New Roman" w:cs="Times New Roman"/>
          <w:sz w:val="28"/>
          <w:szCs w:val="28"/>
        </w:rPr>
        <w:t>-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0C486C" w:rsidRPr="00EA213E" w:rsidRDefault="000C48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486C" w:rsidRPr="00EA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3E"/>
    <w:rsid w:val="000C486C"/>
    <w:rsid w:val="00EA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35AFD-B6E1-4F46-9D00-E8036FC5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13E"/>
    <w:rPr>
      <w:b/>
      <w:bCs/>
    </w:rPr>
  </w:style>
  <w:style w:type="paragraph" w:styleId="a5">
    <w:name w:val="No Spacing"/>
    <w:uiPriority w:val="1"/>
    <w:qFormat/>
    <w:rsid w:val="00EA2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2022-11-02T12:33:00Z</dcterms:created>
  <dcterms:modified xsi:type="dcterms:W3CDTF">2022-11-02T12:35:00Z</dcterms:modified>
</cp:coreProperties>
</file>