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D5" w:rsidRPr="00286344" w:rsidRDefault="004329D5" w:rsidP="004329D5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286344">
        <w:rPr>
          <w:rFonts w:ascii="Times New Roman" w:hAnsi="Times New Roman" w:cs="Times New Roman"/>
          <w:lang w:val="ru-RU"/>
        </w:rPr>
        <w:t>СМОЛЕНСКОЕ ОБЛАСТНОЕ ГОСУДАРСТВЕННОЕ  БЮДЖЕТНОЕ УЧРЕЖДЕНИЕ</w:t>
      </w:r>
    </w:p>
    <w:p w:rsidR="004329D5" w:rsidRPr="00286344" w:rsidRDefault="004329D5" w:rsidP="004329D5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286344">
        <w:rPr>
          <w:rFonts w:ascii="Times New Roman" w:hAnsi="Times New Roman" w:cs="Times New Roman"/>
          <w:lang w:val="ru-RU"/>
        </w:rPr>
        <w:t>« СЫЧЕВСКИЙ КОМПЛЕКСНЫЙ ЦЕНТР СОЦИАЛЬНОГО ОБСЛУЖИВАНИЯ НАСЕЛЕНИЯ»</w:t>
      </w:r>
    </w:p>
    <w:p w:rsidR="004329D5" w:rsidRPr="00286344" w:rsidRDefault="001C67B1" w:rsidP="004329D5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1C67B1">
        <w:rPr>
          <w:rFonts w:ascii="Times New Roman" w:hAnsi="Times New Roman" w:cs="Times New Roman"/>
        </w:rPr>
        <w:pict>
          <v:line id="_x0000_s1026" style="position:absolute;left:0;text-align:left;z-index:251660288" from=".95pt,5.55pt" to="476.7pt,5.6pt" o:allowincell="f" strokeweight="4pt"/>
        </w:pict>
      </w:r>
    </w:p>
    <w:p w:rsidR="004329D5" w:rsidRPr="00286344" w:rsidRDefault="004329D5" w:rsidP="004329D5">
      <w:pPr>
        <w:pStyle w:val="aa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215280 Смоленская  область,  г</w:t>
      </w:r>
      <w:proofErr w:type="gramStart"/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.С</w:t>
      </w:r>
      <w:proofErr w:type="gramEnd"/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ычевка,ул.Б.Пролетарская,д.18</w:t>
      </w:r>
    </w:p>
    <w:p w:rsidR="004329D5" w:rsidRPr="00286344" w:rsidRDefault="004329D5" w:rsidP="004329D5">
      <w:pPr>
        <w:pStyle w:val="aa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286344">
        <w:rPr>
          <w:rFonts w:ascii="Times New Roman" w:hAnsi="Times New Roman" w:cs="Times New Roman"/>
          <w:b/>
          <w:i/>
          <w:sz w:val="18"/>
          <w:szCs w:val="18"/>
          <w:lang w:val="ru-RU"/>
        </w:rPr>
        <w:t>Тел/ факс: 8-481-30- 2-00-26.</w:t>
      </w:r>
    </w:p>
    <w:p w:rsidR="004329D5" w:rsidRPr="00A037BB" w:rsidRDefault="004329D5" w:rsidP="004329D5">
      <w:pPr>
        <w:jc w:val="center"/>
        <w:outlineLvl w:val="0"/>
      </w:pPr>
    </w:p>
    <w:p w:rsidR="004329D5" w:rsidRPr="00A037BB" w:rsidRDefault="004329D5" w:rsidP="00EE4E55">
      <w:pPr>
        <w:ind w:firstLine="5400"/>
        <w:jc w:val="right"/>
        <w:outlineLvl w:val="0"/>
      </w:pPr>
    </w:p>
    <w:p w:rsidR="00EE4E55" w:rsidRDefault="00EE4E55" w:rsidP="00EE4E55">
      <w:pPr>
        <w:jc w:val="right"/>
        <w:outlineLvl w:val="0"/>
      </w:pPr>
      <w:proofErr w:type="gramStart"/>
      <w:r>
        <w:t>Утвержден</w:t>
      </w:r>
      <w:proofErr w:type="gramEnd"/>
      <w:r>
        <w:t xml:space="preserve"> приказом директора</w:t>
      </w:r>
    </w:p>
    <w:p w:rsidR="004329D5" w:rsidRPr="00A037BB" w:rsidRDefault="004329D5" w:rsidP="00EE4E55">
      <w:pPr>
        <w:jc w:val="right"/>
        <w:outlineLvl w:val="0"/>
      </w:pPr>
      <w:r w:rsidRPr="00A037BB">
        <w:t>СОГБУ</w:t>
      </w:r>
      <w:r w:rsidR="00EE4E55">
        <w:t xml:space="preserve"> </w:t>
      </w:r>
      <w:r>
        <w:t>«</w:t>
      </w:r>
      <w:proofErr w:type="spellStart"/>
      <w:r>
        <w:t>Сычевский</w:t>
      </w:r>
      <w:proofErr w:type="spellEnd"/>
      <w:r>
        <w:t xml:space="preserve"> КЦСОН</w:t>
      </w:r>
      <w:r w:rsidRPr="00A037BB">
        <w:t>»</w:t>
      </w:r>
    </w:p>
    <w:p w:rsidR="004329D5" w:rsidRPr="00A037BB" w:rsidRDefault="00017480" w:rsidP="00EE4E55">
      <w:pPr>
        <w:jc w:val="right"/>
        <w:rPr>
          <w:sz w:val="28"/>
          <w:szCs w:val="28"/>
        </w:rPr>
      </w:pPr>
      <w:r>
        <w:rPr>
          <w:u w:val="single"/>
        </w:rPr>
        <w:t>о</w:t>
      </w:r>
      <w:r w:rsidR="00037570">
        <w:rPr>
          <w:u w:val="single"/>
        </w:rPr>
        <w:t xml:space="preserve">т 31.12.2019 </w:t>
      </w:r>
      <w:r w:rsidR="004329D5">
        <w:rPr>
          <w:u w:val="single"/>
        </w:rPr>
        <w:t xml:space="preserve">  </w:t>
      </w:r>
      <w:r w:rsidR="004329D5" w:rsidRPr="00A037BB">
        <w:rPr>
          <w:u w:val="single"/>
        </w:rPr>
        <w:t xml:space="preserve"> г. </w:t>
      </w:r>
      <w:r w:rsidR="00037570">
        <w:t>№  224</w:t>
      </w:r>
    </w:p>
    <w:p w:rsidR="004329D5" w:rsidRPr="00EE4E55" w:rsidRDefault="004329D5" w:rsidP="00EE4E55">
      <w:pPr>
        <w:pStyle w:val="aa"/>
        <w:jc w:val="right"/>
        <w:rPr>
          <w:b/>
          <w:bCs/>
          <w:sz w:val="24"/>
          <w:szCs w:val="24"/>
          <w:lang w:val="ru-RU"/>
        </w:rPr>
      </w:pPr>
    </w:p>
    <w:p w:rsidR="004329D5" w:rsidRDefault="004329D5" w:rsidP="00EE4E55">
      <w:pPr>
        <w:pStyle w:val="aa"/>
        <w:rPr>
          <w:rStyle w:val="a8"/>
          <w:rFonts w:ascii="Times New Roman" w:hAnsi="Times New Roman" w:cs="Times New Roman"/>
          <w:color w:val="333333"/>
          <w:sz w:val="28"/>
          <w:szCs w:val="28"/>
          <w:u w:val="single"/>
          <w:lang w:val="ru-RU"/>
        </w:rPr>
      </w:pPr>
    </w:p>
    <w:p w:rsidR="004329D5" w:rsidRDefault="004329D5" w:rsidP="004405C5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28"/>
          <w:szCs w:val="28"/>
          <w:u w:val="single"/>
          <w:lang w:val="ru-RU"/>
        </w:rPr>
      </w:pPr>
    </w:p>
    <w:p w:rsidR="000C5666" w:rsidRPr="00D271B1" w:rsidRDefault="000C5666" w:rsidP="004405C5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D271B1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Порядок и условия предоставления социальных услуг</w:t>
      </w:r>
      <w:r w:rsidR="00A15C5D" w:rsidRPr="00D271B1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044E2F" w:rsidRPr="00D271B1">
        <w:rPr>
          <w:rStyle w:val="a8"/>
          <w:rFonts w:ascii="Times New Roman" w:hAnsi="Times New Roman" w:cs="Times New Roman"/>
          <w:color w:val="333333"/>
          <w:sz w:val="28"/>
          <w:szCs w:val="28"/>
          <w:lang w:val="ru-RU"/>
        </w:rPr>
        <w:t>в форме социального обслуживания на дому</w:t>
      </w:r>
    </w:p>
    <w:p w:rsidR="000C5666" w:rsidRDefault="000C5666" w:rsidP="000C566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70E94" w:rsidRPr="00B11F71" w:rsidRDefault="00C43FDC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>Право на социальное обслуживание</w:t>
      </w:r>
      <w:r w:rsidR="006677F1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в СОГБУ «</w:t>
      </w:r>
      <w:proofErr w:type="spellStart"/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КЦСОН» имеют граждане, признанные нуждающимися в социальном облуживании из числа граждан Российской Федерации проживающих на территории </w:t>
      </w:r>
      <w:proofErr w:type="spellStart"/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>Сычевского</w:t>
      </w:r>
      <w:proofErr w:type="spellEnd"/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 района Смоленской области, иностранных граждан и лиц без гражданства, постоянно прожив</w:t>
      </w:r>
      <w:r w:rsidR="0033164F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ающих на территории </w:t>
      </w:r>
      <w:proofErr w:type="spellStart"/>
      <w:r w:rsidR="0033164F" w:rsidRPr="00B11F71">
        <w:rPr>
          <w:rFonts w:ascii="Times New Roman" w:hAnsi="Times New Roman" w:cs="Times New Roman"/>
          <w:sz w:val="28"/>
          <w:szCs w:val="28"/>
          <w:lang w:val="ru-RU"/>
        </w:rPr>
        <w:t>Сычевского</w:t>
      </w:r>
      <w:proofErr w:type="spellEnd"/>
      <w:r w:rsidR="0033164F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района, беженцев. </w:t>
      </w:r>
      <w:proofErr w:type="gramStart"/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Это пожилые люди, инвалиды, дети с ограниченными возможностями здоровья, в том числе дети-инвалиды, дети и семьи, а также иные граждане, находящиеся в обстоятельствах, которые ухудшают или могут ухудшить условия их жизнедеятельности (ст.15 ФЗ </w:t>
      </w:r>
      <w:r w:rsidR="00B70E94" w:rsidRPr="00B11F71">
        <w:rPr>
          <w:rFonts w:ascii="Times New Roman" w:hAnsi="Times New Roman" w:cs="Times New Roman"/>
          <w:sz w:val="28"/>
          <w:szCs w:val="28"/>
        </w:rPr>
        <w:t>N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442-ФЗ от 2</w:t>
      </w:r>
      <w:r w:rsidR="003F525C" w:rsidRPr="00B11F71">
        <w:rPr>
          <w:rFonts w:ascii="Times New Roman" w:hAnsi="Times New Roman" w:cs="Times New Roman"/>
          <w:sz w:val="28"/>
          <w:szCs w:val="28"/>
          <w:lang w:val="ru-RU"/>
        </w:rPr>
        <w:t>8.12.2013г. «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Об основах социального обслуживания </w:t>
      </w:r>
      <w:r w:rsidR="003F525C" w:rsidRPr="00B11F71">
        <w:rPr>
          <w:rFonts w:ascii="Times New Roman" w:hAnsi="Times New Roman" w:cs="Times New Roman"/>
          <w:sz w:val="28"/>
          <w:szCs w:val="28"/>
          <w:lang w:val="ru-RU"/>
        </w:rPr>
        <w:t>граждан в Российской Федерации»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70E94" w:rsidRPr="00B11F71" w:rsidRDefault="00C43FDC" w:rsidP="00B11F71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proofErr w:type="gramStart"/>
      <w:r w:rsidRPr="00B11F7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услуги </w:t>
      </w:r>
      <w:r w:rsidR="006677F1"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в форме социального обслуживания на дому</w:t>
      </w:r>
      <w:r w:rsidR="00AB12EA"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>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</w:t>
      </w:r>
      <w:r w:rsidR="00963DBD" w:rsidRPr="00B11F71">
        <w:rPr>
          <w:rFonts w:ascii="Times New Roman" w:hAnsi="Times New Roman" w:cs="Times New Roman"/>
          <w:sz w:val="28"/>
          <w:szCs w:val="28"/>
          <w:lang w:val="ru-RU"/>
        </w:rPr>
        <w:t>ого СОГБУ «</w:t>
      </w:r>
      <w:proofErr w:type="spellStart"/>
      <w:r w:rsidR="00963DBD" w:rsidRPr="00B11F71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963DBD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КЦСОН»</w:t>
      </w:r>
      <w:r w:rsidR="00B70E9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с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услуг.</w:t>
      </w:r>
      <w:proofErr w:type="gramEnd"/>
    </w:p>
    <w:p w:rsidR="00B70E94" w:rsidRPr="00B11F71" w:rsidRDefault="00231BD9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</w:t>
      </w:r>
      <w:r w:rsidR="0033164F"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Получатели государственной услуги (социальное обслужив</w:t>
      </w:r>
      <w:r w:rsidR="008A59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ание на дому) обращаются в </w:t>
      </w:r>
      <w:r w:rsidR="00422F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сектор</w:t>
      </w:r>
      <w:r w:rsidR="0033164F"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социальной защиты населения по месту жительства с заявлением о предоставлении социальных услуг и пакетом документов:</w:t>
      </w:r>
    </w:p>
    <w:p w:rsidR="00800FA2" w:rsidRPr="00B11F71" w:rsidRDefault="00702728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800FA2" w:rsidRPr="00B11F71">
        <w:rPr>
          <w:rFonts w:ascii="Times New Roman" w:hAnsi="Times New Roman" w:cs="Times New Roman"/>
          <w:sz w:val="28"/>
          <w:szCs w:val="28"/>
          <w:lang w:val="ru-RU"/>
        </w:rPr>
        <w:t>аспорт;</w:t>
      </w:r>
    </w:p>
    <w:p w:rsidR="00800FA2" w:rsidRPr="00B11F71" w:rsidRDefault="00702728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0FA2" w:rsidRPr="00B11F71">
        <w:rPr>
          <w:rFonts w:ascii="Times New Roman" w:hAnsi="Times New Roman" w:cs="Times New Roman"/>
          <w:sz w:val="28"/>
          <w:szCs w:val="28"/>
          <w:lang w:val="ru-RU"/>
        </w:rPr>
        <w:t>паспорт представителя гражданина (при обращении представителя);</w:t>
      </w:r>
    </w:p>
    <w:p w:rsidR="00800FA2" w:rsidRPr="00B11F71" w:rsidRDefault="00702728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0FA2" w:rsidRPr="00B11F71">
        <w:rPr>
          <w:rFonts w:ascii="Times New Roman" w:hAnsi="Times New Roman" w:cs="Times New Roman"/>
          <w:sz w:val="28"/>
          <w:szCs w:val="28"/>
          <w:lang w:val="ru-RU"/>
        </w:rPr>
        <w:t>заключение медицинской организации о наличии (отсутствии) заболеваний, включенных в перечень медицинских противопоказаний, о частичной или полной утрате гражданином способности к самообслуживанию и нуждаемости в постоянном постороннем уходе;</w:t>
      </w:r>
    </w:p>
    <w:p w:rsidR="00800FA2" w:rsidRPr="00B11F71" w:rsidRDefault="00C20804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0FA2" w:rsidRPr="00B11F71">
        <w:rPr>
          <w:rFonts w:ascii="Times New Roman" w:hAnsi="Times New Roman" w:cs="Times New Roman"/>
          <w:sz w:val="28"/>
          <w:szCs w:val="28"/>
          <w:lang w:val="ru-RU"/>
        </w:rPr>
        <w:t>справка медико-социальной экспертизы и индивидуальная программа реабилитации инвалида (для граждан, являющихся инвалидами);</w:t>
      </w:r>
    </w:p>
    <w:p w:rsidR="00800FA2" w:rsidRPr="00B11F71" w:rsidRDefault="00C20804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0FA2" w:rsidRPr="00B11F71">
        <w:rPr>
          <w:rFonts w:ascii="Times New Roman" w:hAnsi="Times New Roman" w:cs="Times New Roman"/>
          <w:sz w:val="28"/>
          <w:szCs w:val="28"/>
          <w:lang w:val="ru-RU"/>
        </w:rPr>
        <w:t>выписка из домовой книги с указанием состава семьи, их родственных отношений с гражданином.</w:t>
      </w:r>
    </w:p>
    <w:p w:rsidR="00800FA2" w:rsidRPr="00B11F71" w:rsidRDefault="00800FA2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1E9D" w:rsidRPr="00B11F71" w:rsidRDefault="00231BD9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lastRenderedPageBreak/>
        <w:t>4.</w:t>
      </w:r>
      <w:r w:rsidR="00C21E9D" w:rsidRPr="00B11F71">
        <w:rPr>
          <w:rFonts w:ascii="Times New Roman" w:hAnsi="Times New Roman" w:cs="Times New Roman"/>
          <w:sz w:val="28"/>
          <w:szCs w:val="28"/>
          <w:lang w:val="ru-RU"/>
        </w:rPr>
        <w:t>По результатам обращения составляется индивидуальная программа. Экземпляр индивидуальной прог</w:t>
      </w:r>
      <w:r w:rsidR="00575325" w:rsidRPr="00B11F71">
        <w:rPr>
          <w:rFonts w:ascii="Times New Roman" w:hAnsi="Times New Roman" w:cs="Times New Roman"/>
          <w:sz w:val="28"/>
          <w:szCs w:val="28"/>
          <w:lang w:val="ru-RU"/>
        </w:rPr>
        <w:t>раммы, подписанный главным специалистом</w:t>
      </w:r>
      <w:r w:rsidR="00C21E9D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сектора социальной защиты населения,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</w:t>
      </w:r>
    </w:p>
    <w:p w:rsidR="00C21E9D" w:rsidRPr="00B11F71" w:rsidRDefault="00A33F75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21E9D" w:rsidRPr="00B11F71">
        <w:rPr>
          <w:rFonts w:ascii="Times New Roman" w:hAnsi="Times New Roman" w:cs="Times New Roman"/>
          <w:sz w:val="28"/>
          <w:szCs w:val="28"/>
          <w:lang w:val="ru-RU"/>
        </w:rPr>
        <w:t>После получения на рук</w:t>
      </w:r>
      <w:r w:rsidR="00575325" w:rsidRPr="00B11F71">
        <w:rPr>
          <w:rFonts w:ascii="Times New Roman" w:hAnsi="Times New Roman" w:cs="Times New Roman"/>
          <w:sz w:val="28"/>
          <w:szCs w:val="28"/>
          <w:lang w:val="ru-RU"/>
        </w:rPr>
        <w:t>и индивидуальной программы</w:t>
      </w:r>
      <w:r w:rsidR="00C21E9D" w:rsidRPr="00B11F71">
        <w:rPr>
          <w:rFonts w:ascii="Times New Roman" w:hAnsi="Times New Roman" w:cs="Times New Roman"/>
          <w:sz w:val="28"/>
          <w:szCs w:val="28"/>
          <w:lang w:val="ru-RU"/>
        </w:rPr>
        <w:t>, получатель</w:t>
      </w:r>
      <w:r w:rsidR="00575325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обращается в СОГБУ «</w:t>
      </w:r>
      <w:proofErr w:type="spellStart"/>
      <w:r w:rsidR="00575325" w:rsidRPr="00B11F71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C21E9D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КЦСОН», для заключения договора об оказании услуг и закрепления за ним социального работника. </w:t>
      </w:r>
    </w:p>
    <w:p w:rsidR="00C56CE4" w:rsidRPr="00B11F71" w:rsidRDefault="00C56CE4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документов:</w:t>
      </w:r>
    </w:p>
    <w:p w:rsidR="00C56CE4" w:rsidRPr="008A26EA" w:rsidRDefault="00C56CE4" w:rsidP="008A26E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F71">
        <w:rPr>
          <w:rFonts w:ascii="Times New Roman" w:hAnsi="Times New Roman" w:cs="Times New Roman"/>
          <w:sz w:val="28"/>
          <w:szCs w:val="28"/>
        </w:rPr>
        <w:t>-</w:t>
      </w:r>
      <w:hyperlink w:anchor="P257" w:history="1">
        <w:r w:rsidRPr="00B11F7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11F71">
        <w:rPr>
          <w:rFonts w:ascii="Times New Roman" w:hAnsi="Times New Roman" w:cs="Times New Roman"/>
          <w:sz w:val="28"/>
          <w:szCs w:val="28"/>
        </w:rPr>
        <w:t xml:space="preserve"> о предоставлении социал</w:t>
      </w:r>
      <w:r w:rsidR="001C7314" w:rsidRPr="00B11F71">
        <w:rPr>
          <w:rFonts w:ascii="Times New Roman" w:hAnsi="Times New Roman" w:cs="Times New Roman"/>
          <w:sz w:val="28"/>
          <w:szCs w:val="28"/>
        </w:rPr>
        <w:t>ьных услуг</w:t>
      </w:r>
      <w:r w:rsidR="008A26EA">
        <w:rPr>
          <w:rFonts w:ascii="Times New Roman" w:hAnsi="Times New Roman" w:cs="Times New Roman"/>
          <w:sz w:val="28"/>
          <w:szCs w:val="28"/>
        </w:rPr>
        <w:t xml:space="preserve"> </w:t>
      </w:r>
      <w:r w:rsidR="008A26EA" w:rsidRPr="00547C07">
        <w:rPr>
          <w:rFonts w:ascii="Times New Roman" w:hAnsi="Times New Roman" w:cs="Times New Roman"/>
          <w:sz w:val="24"/>
          <w:szCs w:val="24"/>
        </w:rPr>
        <w:t>(</w:t>
      </w:r>
      <w:r w:rsidR="00547C07" w:rsidRPr="00547C07">
        <w:rPr>
          <w:rFonts w:ascii="Times New Roman" w:hAnsi="Times New Roman" w:cs="Times New Roman"/>
          <w:sz w:val="24"/>
          <w:szCs w:val="24"/>
        </w:rPr>
        <w:t>Приложение N 1</w:t>
      </w:r>
      <w:r w:rsidR="008A26EA">
        <w:rPr>
          <w:rFonts w:ascii="Times New Roman" w:hAnsi="Times New Roman" w:cs="Times New Roman"/>
          <w:sz w:val="24"/>
          <w:szCs w:val="24"/>
        </w:rPr>
        <w:t xml:space="preserve"> </w:t>
      </w:r>
      <w:r w:rsidR="00547C07" w:rsidRPr="00547C07">
        <w:rPr>
          <w:rFonts w:ascii="Times New Roman" w:hAnsi="Times New Roman" w:cs="Times New Roman"/>
          <w:sz w:val="24"/>
          <w:szCs w:val="24"/>
        </w:rPr>
        <w:t>к Порядку</w:t>
      </w:r>
      <w:r w:rsidR="00547C07">
        <w:rPr>
          <w:rFonts w:ascii="Times New Roman" w:hAnsi="Times New Roman" w:cs="Times New Roman"/>
          <w:sz w:val="24"/>
          <w:szCs w:val="24"/>
        </w:rPr>
        <w:t xml:space="preserve"> </w:t>
      </w:r>
      <w:r w:rsidR="00547C07" w:rsidRPr="00547C07">
        <w:rPr>
          <w:rFonts w:ascii="Times New Roman" w:hAnsi="Times New Roman" w:cs="Times New Roman"/>
          <w:sz w:val="24"/>
          <w:szCs w:val="24"/>
        </w:rPr>
        <w:t>предоставления социальных услуг</w:t>
      </w:r>
      <w:r w:rsidR="008A26EA">
        <w:rPr>
          <w:rFonts w:ascii="Times New Roman" w:hAnsi="Times New Roman" w:cs="Times New Roman"/>
          <w:sz w:val="24"/>
          <w:szCs w:val="24"/>
        </w:rPr>
        <w:t xml:space="preserve"> </w:t>
      </w:r>
      <w:r w:rsidR="00547C07" w:rsidRPr="00547C07">
        <w:rPr>
          <w:rFonts w:ascii="Times New Roman" w:hAnsi="Times New Roman" w:cs="Times New Roman"/>
          <w:sz w:val="24"/>
          <w:szCs w:val="24"/>
        </w:rPr>
        <w:t>поставщиками социальных услуг</w:t>
      </w:r>
      <w:r w:rsidR="008A26EA">
        <w:rPr>
          <w:rFonts w:ascii="Times New Roman" w:hAnsi="Times New Roman" w:cs="Times New Roman"/>
          <w:sz w:val="24"/>
          <w:szCs w:val="24"/>
        </w:rPr>
        <w:t xml:space="preserve"> </w:t>
      </w:r>
      <w:r w:rsidR="00547C07" w:rsidRPr="00547C07"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="008A26EA">
        <w:rPr>
          <w:rFonts w:ascii="Times New Roman" w:hAnsi="Times New Roman" w:cs="Times New Roman"/>
          <w:sz w:val="24"/>
          <w:szCs w:val="24"/>
        </w:rPr>
        <w:t>);</w:t>
      </w:r>
    </w:p>
    <w:p w:rsidR="002D6960" w:rsidRPr="00B11F71" w:rsidRDefault="001C67B1" w:rsidP="00B11F71">
      <w:pPr>
        <w:pStyle w:val="af5"/>
        <w:spacing w:before="0" w:beforeAutospacing="0" w:after="71" w:afterAutospacing="0"/>
        <w:jc w:val="center"/>
        <w:rPr>
          <w:color w:val="00B0F0"/>
        </w:rPr>
      </w:pPr>
      <w:hyperlink r:id="rId5" w:history="1">
        <w:r w:rsidR="002D6960" w:rsidRPr="00B11F71">
          <w:rPr>
            <w:rStyle w:val="af6"/>
            <w:rFonts w:eastAsiaTheme="majorEastAsia"/>
            <w:b/>
            <w:bCs/>
            <w:color w:val="00B0F0"/>
          </w:rPr>
          <w:t>Форма Заявления о предоставлении социальных услуг</w:t>
        </w:r>
      </w:hyperlink>
    </w:p>
    <w:p w:rsidR="00C56CE4" w:rsidRPr="00B11F71" w:rsidRDefault="008A26EA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78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документа, удостоверяющего личность гражданина;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79"/>
      <w:bookmarkEnd w:id="1"/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документов, удостоверяющих личность законного представителя гражданина и подтверждающих его полномочия (если документы подаются законным представителем гражданина);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индивидуальной программы предоставления социальных услуг;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81"/>
      <w:bookmarkEnd w:id="2"/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документа, подтверждающего место жительства (место пребывания) гражданина;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с места жительства (места пребывания) о составе семьи (при ее наличии) гражданина, подтверждающих совместное проживание, о доходах 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 в соответствии с </w:t>
      </w:r>
      <w:hyperlink r:id="rId6" w:history="1">
        <w:r w:rsidR="00C56CE4" w:rsidRPr="00B11F71">
          <w:rPr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proofErr w:type="gramEnd"/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от 18.10.2014 </w:t>
      </w:r>
      <w:r w:rsidR="00C56CE4" w:rsidRPr="00B11F71">
        <w:rPr>
          <w:rFonts w:ascii="Times New Roman" w:hAnsi="Times New Roman" w:cs="Times New Roman"/>
          <w:sz w:val="28"/>
          <w:szCs w:val="28"/>
        </w:rPr>
        <w:t>N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1075;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C56CE4" w:rsidRPr="00B11F71" w:rsidRDefault="00C769C2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84"/>
      <w:bookmarkEnd w:id="3"/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6CE4" w:rsidRPr="00B11F71">
        <w:rPr>
          <w:rFonts w:ascii="Times New Roman" w:hAnsi="Times New Roman" w:cs="Times New Roman"/>
          <w:sz w:val="28"/>
          <w:szCs w:val="28"/>
          <w:lang w:val="ru-RU"/>
        </w:rPr>
        <w:t>документов, свидетельствующих о том, что гражданин является пострадавшим в результате чрезвычайных ситуаций или вооруженных межнациональных (межэтнических) конфликтов</w:t>
      </w:r>
      <w:r w:rsidR="00B27E44" w:rsidRPr="00B11F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7E7A" w:rsidRPr="00B11F71" w:rsidRDefault="00024455" w:rsidP="00B11F71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6.</w:t>
      </w:r>
      <w:r w:rsidR="00AD7E7A"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Социальные услуги в форме социального обслуживания на дому предоставляются бесплатно:</w:t>
      </w:r>
    </w:p>
    <w:p w:rsidR="00AD7E7A" w:rsidRPr="00B11F71" w:rsidRDefault="00AD7E7A" w:rsidP="00B11F71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-несовершеннолетним детям;</w:t>
      </w:r>
    </w:p>
    <w:p w:rsidR="00AD7E7A" w:rsidRPr="00B11F71" w:rsidRDefault="00AD7E7A" w:rsidP="00B11F71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-лицам, пострадавшим в результате чрезвычайных ситуаций,</w:t>
      </w:r>
    </w:p>
    <w:p w:rsidR="00AD7E7A" w:rsidRPr="00B11F71" w:rsidRDefault="00AD7E7A" w:rsidP="00B11F71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вооруженных межнациональных межэтнических) конфликтов;</w:t>
      </w:r>
    </w:p>
    <w:p w:rsidR="00AD7E7A" w:rsidRPr="00B11F71" w:rsidRDefault="00AB12EA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7E7A" w:rsidRPr="00B11F71">
        <w:rPr>
          <w:rFonts w:ascii="Times New Roman" w:hAnsi="Times New Roman" w:cs="Times New Roman"/>
          <w:sz w:val="28"/>
          <w:szCs w:val="28"/>
          <w:lang w:val="ru-RU"/>
        </w:rPr>
        <w:t>участникам Великой Отечественной войны;</w:t>
      </w:r>
    </w:p>
    <w:p w:rsidR="00AD7E7A" w:rsidRPr="00B11F71" w:rsidRDefault="00AB12EA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D7E7A" w:rsidRPr="00B11F71">
        <w:rPr>
          <w:rFonts w:ascii="Times New Roman" w:hAnsi="Times New Roman" w:cs="Times New Roman"/>
          <w:sz w:val="28"/>
          <w:szCs w:val="28"/>
          <w:lang w:val="ru-RU"/>
        </w:rPr>
        <w:t>инвалидам Великой Отечественной войны.</w:t>
      </w:r>
    </w:p>
    <w:p w:rsidR="00AD7E7A" w:rsidRPr="00B11F71" w:rsidRDefault="00AB12EA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7E7A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если на дату обращения среднедушевой доход получателя социальных </w:t>
      </w:r>
      <w:proofErr w:type="gramStart"/>
      <w:r w:rsidR="00AD7E7A" w:rsidRPr="00B11F7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proofErr w:type="gramEnd"/>
      <w:r w:rsidR="00AD7E7A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ниже предельной величины или равен предельной величине среднедушевого дохода для предоставления социальных услуг бесплатно в Смоленской области.</w:t>
      </w:r>
    </w:p>
    <w:p w:rsidR="004C28B9" w:rsidRPr="00B11F71" w:rsidRDefault="00C17D45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4C28B9" w:rsidRPr="00B11F71">
        <w:rPr>
          <w:rFonts w:ascii="Times New Roman" w:hAnsi="Times New Roman" w:cs="Times New Roman"/>
          <w:sz w:val="28"/>
          <w:szCs w:val="28"/>
          <w:lang w:val="ru-RU"/>
        </w:rPr>
        <w:t>Решение об оказании социальных услуг бесплатно либо за плату или частичную пла</w:t>
      </w:r>
      <w:r w:rsidR="00024455" w:rsidRPr="00B11F71">
        <w:rPr>
          <w:rFonts w:ascii="Times New Roman" w:hAnsi="Times New Roman" w:cs="Times New Roman"/>
          <w:sz w:val="28"/>
          <w:szCs w:val="28"/>
          <w:lang w:val="ru-RU"/>
        </w:rPr>
        <w:t>ту принимается СОГБУ «</w:t>
      </w:r>
      <w:proofErr w:type="spellStart"/>
      <w:r w:rsidR="00024455" w:rsidRPr="00B11F71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024455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КЦСОН»</w:t>
      </w:r>
      <w:r w:rsidR="004C28B9" w:rsidRPr="00B11F71">
        <w:rPr>
          <w:rFonts w:ascii="Times New Roman" w:hAnsi="Times New Roman" w:cs="Times New Roman"/>
          <w:sz w:val="28"/>
          <w:szCs w:val="28"/>
          <w:lang w:val="ru-RU"/>
        </w:rPr>
        <w:t>, оказывающим эти услуги, на основании представляемых получателями социальных услуг или их законными представителями:</w:t>
      </w:r>
    </w:p>
    <w:p w:rsidR="004C28B9" w:rsidRPr="00B11F71" w:rsidRDefault="004C28B9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1) документов с места жительства (места пребывания) о составе семьи получателя социальных услуг, подтверждающих совместное проживание, о доходах получателя социальных услуг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бесплатно;</w:t>
      </w:r>
    </w:p>
    <w:p w:rsidR="004C28B9" w:rsidRPr="00B11F71" w:rsidRDefault="004C28B9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1F71">
        <w:rPr>
          <w:rFonts w:ascii="Times New Roman" w:hAnsi="Times New Roman" w:cs="Times New Roman"/>
          <w:sz w:val="28"/>
          <w:szCs w:val="28"/>
          <w:lang w:val="ru-RU"/>
        </w:rPr>
        <w:t>2) документов, свидетельствующих о том, что лицо является пострадавшим в результате чрезвычайных ситуаций или вооруженных межнациональных (межэтнических) конфликтов);</w:t>
      </w:r>
      <w:proofErr w:type="gramEnd"/>
    </w:p>
    <w:p w:rsidR="00C21E9D" w:rsidRPr="00B11F71" w:rsidRDefault="004C28B9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3) документов, свидетельствующих о том, что лицо является участником Великой Отечественной войны или инвалидом Великой Отечественной войны.</w:t>
      </w:r>
    </w:p>
    <w:p w:rsidR="0021536E" w:rsidRPr="00B11F71" w:rsidRDefault="00024455" w:rsidP="00B11F71">
      <w:pPr>
        <w:ind w:firstLine="708"/>
        <w:jc w:val="both"/>
        <w:rPr>
          <w:sz w:val="28"/>
          <w:szCs w:val="28"/>
        </w:rPr>
      </w:pPr>
      <w:proofErr w:type="gramStart"/>
      <w:r w:rsidRPr="00B11F71">
        <w:rPr>
          <w:sz w:val="28"/>
          <w:szCs w:val="28"/>
        </w:rPr>
        <w:t>7.</w:t>
      </w:r>
      <w:r w:rsidR="0021536E" w:rsidRPr="00B11F71">
        <w:rPr>
          <w:sz w:val="28"/>
          <w:szCs w:val="28"/>
        </w:rPr>
        <w:t>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Смоленской области от 24 апреля 2014 года N 33-з «Об установлении размера предельной величины среднедушевого</w:t>
      </w:r>
      <w:proofErr w:type="gramEnd"/>
      <w:r w:rsidR="0021536E" w:rsidRPr="00B11F71">
        <w:rPr>
          <w:sz w:val="28"/>
          <w:szCs w:val="28"/>
        </w:rPr>
        <w:t xml:space="preserve"> дохода для предоставления социальных услуг бесплатно в Смоленской области»</w:t>
      </w:r>
    </w:p>
    <w:p w:rsidR="0021536E" w:rsidRPr="00B11F71" w:rsidRDefault="0021536E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Порядок определения среднедушевого дохода для предоставления соци</w:t>
      </w:r>
      <w:r w:rsidR="00705F7A">
        <w:rPr>
          <w:rFonts w:ascii="Times New Roman" w:hAnsi="Times New Roman" w:cs="Times New Roman"/>
          <w:sz w:val="28"/>
          <w:szCs w:val="28"/>
          <w:lang w:val="ru-RU"/>
        </w:rPr>
        <w:t xml:space="preserve">альных услуг бесплатно </w:t>
      </w:r>
      <w:r w:rsidRPr="00B11F71">
        <w:rPr>
          <w:rFonts w:ascii="Times New Roman" w:hAnsi="Times New Roman" w:cs="Times New Roman"/>
          <w:sz w:val="28"/>
          <w:szCs w:val="28"/>
          <w:lang w:val="ru-RU"/>
        </w:rPr>
        <w:t>устанавливается Правительством Российской Федерации.</w:t>
      </w:r>
    </w:p>
    <w:p w:rsidR="0021536E" w:rsidRPr="00FC32F2" w:rsidRDefault="001C67B1" w:rsidP="00E36DFE">
      <w:pPr>
        <w:pStyle w:val="af5"/>
        <w:spacing w:before="0" w:beforeAutospacing="0" w:after="71" w:afterAutospacing="0"/>
        <w:jc w:val="center"/>
        <w:rPr>
          <w:color w:val="00B0F0"/>
          <w:sz w:val="28"/>
          <w:szCs w:val="28"/>
        </w:rPr>
      </w:pPr>
      <w:hyperlink r:id="rId7" w:history="1">
        <w:r w:rsidR="0021536E" w:rsidRPr="00FC32F2">
          <w:rPr>
            <w:rStyle w:val="af6"/>
            <w:rFonts w:eastAsiaTheme="majorEastAsia"/>
            <w:color w:val="00B0F0"/>
            <w:sz w:val="28"/>
            <w:szCs w:val="28"/>
          </w:rPr>
          <w:t>постановление Правительства Российской Федерации от 18 октября 2014 г. N 1075</w:t>
        </w:r>
      </w:hyperlink>
    </w:p>
    <w:p w:rsidR="0098553B" w:rsidRPr="00B11F71" w:rsidRDefault="000639A9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455" w:rsidRPr="00B11F71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1F01A5" w:rsidRPr="00B11F71">
        <w:rPr>
          <w:rFonts w:ascii="Times New Roman" w:hAnsi="Times New Roman" w:cs="Times New Roman"/>
          <w:sz w:val="28"/>
          <w:szCs w:val="28"/>
          <w:lang w:val="ru-RU"/>
        </w:rPr>
        <w:t>Плата за предоставление социальных услуг</w:t>
      </w:r>
      <w:r w:rsidR="0098553B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в форме социального обслуживания на дому</w:t>
      </w:r>
      <w:r w:rsidR="00D82BFC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01A5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взимается в размере, установленном</w:t>
      </w:r>
    </w:p>
    <w:p w:rsidR="001F01A5" w:rsidRPr="00B11F71" w:rsidRDefault="001F01A5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480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017480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постановлением Администрации Смоленской области от 09.09.2014 </w:t>
        </w:r>
        <w:r w:rsidRPr="00017480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Pr="00017480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637 "О размере платы за предоставление социальных услуг и порядке ее взимания"</w:t>
        </w:r>
      </w:hyperlink>
      <w:r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договором о предоставлении социальных услуг, предусмотренным статьей 17 Федерального закона №442-ФЗ.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Размер ежемесячной платы за предоставление социальных услуг в форме социального обслуживания на дому</w:t>
      </w:r>
      <w:r w:rsidR="001B546B" w:rsidRPr="00B11F7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741"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предоставление социальных услуг в соответствии с индивидуальной программой предоставления социальных услуг (за полный календарный месяц социального обслуживания) соответствует стоимости социальных услуг, рассчитанной на основе тарифов </w:t>
      </w:r>
      <w:r w:rsidR="00951741"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на социальные услуги</w:t>
      </w:r>
      <w:r w:rsidR="0061270A" w:rsidRPr="00B11F7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4E2F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утвержденных приказом Департамента Смоленской области по социальному </w:t>
      </w:r>
      <w:r w:rsidR="000755A4" w:rsidRPr="00B11F7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044E2F" w:rsidRPr="00B11F71">
        <w:rPr>
          <w:rFonts w:ascii="Times New Roman" w:hAnsi="Times New Roman" w:cs="Times New Roman"/>
          <w:sz w:val="28"/>
          <w:szCs w:val="28"/>
          <w:lang w:val="ru-RU"/>
        </w:rPr>
        <w:t>звитию</w:t>
      </w:r>
      <w:r w:rsidR="001C4A21" w:rsidRPr="00B11F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1023" w:rsidRPr="00B11F71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Pr="00B11F71">
        <w:rPr>
          <w:rFonts w:ascii="Times New Roman" w:hAnsi="Times New Roman" w:cs="Times New Roman"/>
          <w:sz w:val="28"/>
          <w:szCs w:val="28"/>
          <w:lang w:val="ru-RU"/>
        </w:rPr>
        <w:t>но не может превышать пятьдесят процентов разницы между величиной среднедушевого</w:t>
      </w:r>
      <w:proofErr w:type="gramEnd"/>
      <w:r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дохода получателя социальной услуги и предельной величиной среднедушевого дохода, установленной частью 5 статьи 31 Федерального закона № 442-ФЗ.</w:t>
      </w:r>
    </w:p>
    <w:p w:rsidR="00B46D01" w:rsidRPr="00B11F71" w:rsidRDefault="00B46D01" w:rsidP="00B11F71">
      <w:pPr>
        <w:pStyle w:val="af5"/>
        <w:spacing w:before="0" w:beforeAutospacing="0" w:after="71" w:afterAutospacing="0"/>
        <w:jc w:val="both"/>
        <w:rPr>
          <w:color w:val="00B0F0"/>
        </w:rPr>
      </w:pPr>
      <w:r w:rsidRPr="00B11F71">
        <w:rPr>
          <w:rStyle w:val="a8"/>
          <w:rFonts w:eastAsiaTheme="majorEastAsia"/>
          <w:color w:val="00B0F0"/>
        </w:rPr>
        <w:t xml:space="preserve">                 </w:t>
      </w:r>
      <w:hyperlink r:id="rId9" w:history="1">
        <w:r w:rsidRPr="00B11F71">
          <w:rPr>
            <w:rStyle w:val="af6"/>
            <w:rFonts w:eastAsiaTheme="majorEastAsia"/>
            <w:b/>
            <w:bCs/>
            <w:color w:val="00B0F0"/>
          </w:rPr>
          <w:t>Договор  о предоставлении социальных услуг (бесплатно)</w:t>
        </w:r>
      </w:hyperlink>
    </w:p>
    <w:p w:rsidR="00B46D01" w:rsidRPr="00B11F71" w:rsidRDefault="00B46D01" w:rsidP="00B11F71">
      <w:pPr>
        <w:pStyle w:val="af5"/>
        <w:spacing w:before="0" w:beforeAutospacing="0" w:after="71" w:afterAutospacing="0"/>
        <w:jc w:val="both"/>
        <w:rPr>
          <w:color w:val="00B0F0"/>
        </w:rPr>
      </w:pPr>
      <w:r w:rsidRPr="00B11F71">
        <w:rPr>
          <w:rStyle w:val="a8"/>
          <w:rFonts w:eastAsiaTheme="majorEastAsia"/>
          <w:color w:val="00B0F0"/>
        </w:rPr>
        <w:t>                 </w:t>
      </w:r>
      <w:hyperlink r:id="rId10" w:history="1">
        <w:r w:rsidRPr="00B11F71">
          <w:rPr>
            <w:rStyle w:val="af6"/>
            <w:rFonts w:eastAsiaTheme="majorEastAsia"/>
            <w:b/>
            <w:bCs/>
            <w:color w:val="00B0F0"/>
          </w:rPr>
          <w:t>Договор  о предоставлении социальных услуг (платно)</w:t>
        </w:r>
      </w:hyperlink>
    </w:p>
    <w:p w:rsidR="00DB36EB" w:rsidRPr="00B11F71" w:rsidRDefault="00DB36EB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документов, необходимых для предоставления социальных услуг.</w:t>
      </w:r>
    </w:p>
    <w:p w:rsidR="000557AE" w:rsidRPr="00B11F71" w:rsidRDefault="00DD0AA3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0557AE" w:rsidRPr="00B11F71">
        <w:rPr>
          <w:rFonts w:ascii="Times New Roman" w:hAnsi="Times New Roman" w:cs="Times New Roman"/>
          <w:sz w:val="28"/>
          <w:szCs w:val="28"/>
          <w:lang w:val="ru-RU"/>
        </w:rPr>
        <w:t>Решение об оказании социальных услуг бесплатно либо за плату или частичную плату пересматривае</w:t>
      </w:r>
      <w:r w:rsidR="0033388E" w:rsidRPr="00B11F71">
        <w:rPr>
          <w:rFonts w:ascii="Times New Roman" w:hAnsi="Times New Roman" w:cs="Times New Roman"/>
          <w:sz w:val="28"/>
          <w:szCs w:val="28"/>
          <w:lang w:val="ru-RU"/>
        </w:rPr>
        <w:t>тся СОГБУ «</w:t>
      </w:r>
      <w:proofErr w:type="spellStart"/>
      <w:r w:rsidR="0033388E" w:rsidRPr="00B11F71">
        <w:rPr>
          <w:rFonts w:ascii="Times New Roman" w:hAnsi="Times New Roman" w:cs="Times New Roman"/>
          <w:sz w:val="28"/>
          <w:szCs w:val="28"/>
          <w:lang w:val="ru-RU"/>
        </w:rPr>
        <w:t>Сычевский</w:t>
      </w:r>
      <w:proofErr w:type="spellEnd"/>
      <w:r w:rsidR="0033388E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КЦСОН»</w:t>
      </w:r>
      <w:r w:rsidR="000557AE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Смоленской области.</w:t>
      </w:r>
    </w:p>
    <w:p w:rsidR="000C5666" w:rsidRPr="00B11F71" w:rsidRDefault="00DD0AA3" w:rsidP="00B11F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11.</w:t>
      </w:r>
      <w:r w:rsidR="000C5666"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Прекращение предоставления социальных услуг производится </w:t>
      </w:r>
      <w:r w:rsidR="00F912DD" w:rsidRPr="00B11F71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по</w:t>
      </w:r>
      <w:r w:rsidR="00DA06F6" w:rsidRPr="00B11F71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основаниям в случаях, предусмотренных разделом 7 Порядка предоставления социальных услуг поставщиками социальных услуг в Смоленской области, утвержденного постановлением Администрации Смоленской области </w:t>
      </w:r>
      <w:r w:rsidR="00DA06F6" w:rsidRPr="00B11F7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 xml:space="preserve">от 12 сентября 2014 года </w:t>
      </w:r>
      <w:r w:rsidR="00DA06F6" w:rsidRPr="00B11F7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N</w:t>
      </w:r>
      <w:r w:rsidR="00DA06F6" w:rsidRPr="00B11F7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 xml:space="preserve"> 645</w:t>
      </w:r>
      <w:r w:rsidR="00F912DD" w:rsidRPr="00B11F7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: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по личной инициативе получателя социальных услуг (его законного представителя);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по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при нарушении получателем социальных услуг (его законным представителем) условий заключенного договора о предоставлении социальных услуг в порядке, установленном указанным договором;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смерти получателя социальных услуг или ликвидации поставщика социальных услуг;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на основании решения суда о признании получателя социальных услуг безвестно отсутствующим или умершим, вступившего в законную силу;</w:t>
      </w:r>
    </w:p>
    <w:p w:rsidR="000C5666" w:rsidRPr="00B11F71" w:rsidRDefault="000C5666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F71">
        <w:rPr>
          <w:rFonts w:ascii="Times New Roman" w:hAnsi="Times New Roman" w:cs="Times New Roman"/>
          <w:sz w:val="28"/>
          <w:szCs w:val="28"/>
          <w:lang w:val="ru-RU"/>
        </w:rPr>
        <w:t>- осуждения получателя социальных услуг к отбыванию наказания в виде лишения свободы;</w:t>
      </w:r>
    </w:p>
    <w:p w:rsidR="00211BF0" w:rsidRPr="00B11F71" w:rsidRDefault="004E7457" w:rsidP="00B11F7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1F71">
        <w:rPr>
          <w:lang w:val="ru-RU"/>
        </w:rPr>
        <w:t xml:space="preserve">- </w:t>
      </w:r>
      <w:r w:rsidR="009311E4" w:rsidRPr="00B11F71">
        <w:rPr>
          <w:rFonts w:ascii="Times New Roman" w:hAnsi="Times New Roman" w:cs="Times New Roman"/>
          <w:sz w:val="28"/>
          <w:szCs w:val="28"/>
          <w:lang w:val="ru-RU"/>
        </w:rPr>
        <w:t>Предоставление социальных услуг (социального обслуживания) получателю социальных услуг прекращается в соответствии с приказом поставщика социальных услуг, изданным на основании заявления получателя социальных услуг (законного представителя получателя социальных услуг</w:t>
      </w:r>
      <w:r w:rsidR="00F912DD" w:rsidRPr="00B11F7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079EC" w:rsidRPr="00B11F71" w:rsidRDefault="002079EC" w:rsidP="00B11F7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79EC" w:rsidRPr="00B11F71" w:rsidSect="00EE4E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0C5666"/>
    <w:rsid w:val="00017480"/>
    <w:rsid w:val="00024455"/>
    <w:rsid w:val="00036C10"/>
    <w:rsid w:val="00037570"/>
    <w:rsid w:val="00044E2F"/>
    <w:rsid w:val="000557AE"/>
    <w:rsid w:val="000639A9"/>
    <w:rsid w:val="000755A4"/>
    <w:rsid w:val="000A4AD9"/>
    <w:rsid w:val="000C5666"/>
    <w:rsid w:val="000D6667"/>
    <w:rsid w:val="001163D4"/>
    <w:rsid w:val="00137571"/>
    <w:rsid w:val="00172380"/>
    <w:rsid w:val="00180936"/>
    <w:rsid w:val="00181C13"/>
    <w:rsid w:val="001B546B"/>
    <w:rsid w:val="001C4A21"/>
    <w:rsid w:val="001C67B1"/>
    <w:rsid w:val="001C7314"/>
    <w:rsid w:val="001F01A5"/>
    <w:rsid w:val="00204DC7"/>
    <w:rsid w:val="002079EC"/>
    <w:rsid w:val="00211BF0"/>
    <w:rsid w:val="0021536E"/>
    <w:rsid w:val="00231BD9"/>
    <w:rsid w:val="00232113"/>
    <w:rsid w:val="00243492"/>
    <w:rsid w:val="00286344"/>
    <w:rsid w:val="002D3740"/>
    <w:rsid w:val="002D6960"/>
    <w:rsid w:val="002E4DCA"/>
    <w:rsid w:val="002F1FC5"/>
    <w:rsid w:val="002F4022"/>
    <w:rsid w:val="0033164F"/>
    <w:rsid w:val="00331A08"/>
    <w:rsid w:val="0033388E"/>
    <w:rsid w:val="00352036"/>
    <w:rsid w:val="00397824"/>
    <w:rsid w:val="003A5D63"/>
    <w:rsid w:val="003B5FA5"/>
    <w:rsid w:val="003C4A4A"/>
    <w:rsid w:val="003C5C87"/>
    <w:rsid w:val="003D2AA4"/>
    <w:rsid w:val="003F0CCB"/>
    <w:rsid w:val="003F525C"/>
    <w:rsid w:val="00422F6C"/>
    <w:rsid w:val="004329D5"/>
    <w:rsid w:val="004405C5"/>
    <w:rsid w:val="00445815"/>
    <w:rsid w:val="00466F6F"/>
    <w:rsid w:val="004C28B9"/>
    <w:rsid w:val="004E7457"/>
    <w:rsid w:val="00501F3B"/>
    <w:rsid w:val="00547C07"/>
    <w:rsid w:val="00575325"/>
    <w:rsid w:val="00591126"/>
    <w:rsid w:val="005A308E"/>
    <w:rsid w:val="005C018F"/>
    <w:rsid w:val="005C6BF2"/>
    <w:rsid w:val="005E3957"/>
    <w:rsid w:val="005F2558"/>
    <w:rsid w:val="00610E61"/>
    <w:rsid w:val="0061270A"/>
    <w:rsid w:val="00634B3C"/>
    <w:rsid w:val="0066103D"/>
    <w:rsid w:val="006677F1"/>
    <w:rsid w:val="006A72AF"/>
    <w:rsid w:val="00702728"/>
    <w:rsid w:val="00705F7A"/>
    <w:rsid w:val="007560B1"/>
    <w:rsid w:val="00761649"/>
    <w:rsid w:val="007870DB"/>
    <w:rsid w:val="007A4710"/>
    <w:rsid w:val="007D49A8"/>
    <w:rsid w:val="007D6CFD"/>
    <w:rsid w:val="00800FA2"/>
    <w:rsid w:val="00805CA2"/>
    <w:rsid w:val="00844BE4"/>
    <w:rsid w:val="008A26EA"/>
    <w:rsid w:val="008A48F3"/>
    <w:rsid w:val="008A5908"/>
    <w:rsid w:val="009311E4"/>
    <w:rsid w:val="00951741"/>
    <w:rsid w:val="00963DBD"/>
    <w:rsid w:val="0098553B"/>
    <w:rsid w:val="009D64D5"/>
    <w:rsid w:val="009E5B2E"/>
    <w:rsid w:val="00A00BB0"/>
    <w:rsid w:val="00A15C5D"/>
    <w:rsid w:val="00A33F75"/>
    <w:rsid w:val="00A44978"/>
    <w:rsid w:val="00A72AA1"/>
    <w:rsid w:val="00AB12EA"/>
    <w:rsid w:val="00AD7E7A"/>
    <w:rsid w:val="00AF7AB3"/>
    <w:rsid w:val="00B0374E"/>
    <w:rsid w:val="00B11F71"/>
    <w:rsid w:val="00B176D3"/>
    <w:rsid w:val="00B23664"/>
    <w:rsid w:val="00B27B24"/>
    <w:rsid w:val="00B27E44"/>
    <w:rsid w:val="00B34289"/>
    <w:rsid w:val="00B46D01"/>
    <w:rsid w:val="00B70E94"/>
    <w:rsid w:val="00B716ED"/>
    <w:rsid w:val="00BA2AB8"/>
    <w:rsid w:val="00BB3100"/>
    <w:rsid w:val="00BE3019"/>
    <w:rsid w:val="00BF2BFA"/>
    <w:rsid w:val="00C17D45"/>
    <w:rsid w:val="00C20804"/>
    <w:rsid w:val="00C21E9D"/>
    <w:rsid w:val="00C24D37"/>
    <w:rsid w:val="00C43FDC"/>
    <w:rsid w:val="00C56CE4"/>
    <w:rsid w:val="00C769C2"/>
    <w:rsid w:val="00C771FB"/>
    <w:rsid w:val="00CB1023"/>
    <w:rsid w:val="00CC25EB"/>
    <w:rsid w:val="00D07741"/>
    <w:rsid w:val="00D120E2"/>
    <w:rsid w:val="00D271B1"/>
    <w:rsid w:val="00D66EC2"/>
    <w:rsid w:val="00D7359D"/>
    <w:rsid w:val="00D82BFC"/>
    <w:rsid w:val="00DA06F6"/>
    <w:rsid w:val="00DB36EB"/>
    <w:rsid w:val="00DC0CFA"/>
    <w:rsid w:val="00DD0AA3"/>
    <w:rsid w:val="00E22672"/>
    <w:rsid w:val="00E36DFE"/>
    <w:rsid w:val="00E40DF6"/>
    <w:rsid w:val="00EB1A8C"/>
    <w:rsid w:val="00EE4E55"/>
    <w:rsid w:val="00F15221"/>
    <w:rsid w:val="00F15A4F"/>
    <w:rsid w:val="00F57DBE"/>
    <w:rsid w:val="00F6724E"/>
    <w:rsid w:val="00F751E7"/>
    <w:rsid w:val="00F901B0"/>
    <w:rsid w:val="00F912DD"/>
    <w:rsid w:val="00FC1F62"/>
    <w:rsid w:val="00FC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locked/>
    <w:rsid w:val="00331A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1A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1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1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1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1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1A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31A0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locked/>
    <w:rsid w:val="00331A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3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31A0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31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31A08"/>
    <w:rPr>
      <w:b/>
      <w:bCs/>
    </w:rPr>
  </w:style>
  <w:style w:type="character" w:styleId="a9">
    <w:name w:val="Emphasis"/>
    <w:basedOn w:val="a0"/>
    <w:uiPriority w:val="20"/>
    <w:qFormat/>
    <w:locked/>
    <w:rsid w:val="00331A08"/>
    <w:rPr>
      <w:i/>
      <w:iCs/>
    </w:rPr>
  </w:style>
  <w:style w:type="paragraph" w:styleId="aa">
    <w:name w:val="No Spacing"/>
    <w:link w:val="ab"/>
    <w:uiPriority w:val="1"/>
    <w:qFormat/>
    <w:rsid w:val="00331A0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1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1A0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1A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1A0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31A0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1A0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1A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1A0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1A0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1A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1A08"/>
    <w:pPr>
      <w:outlineLvl w:val="9"/>
    </w:pPr>
  </w:style>
  <w:style w:type="paragraph" w:styleId="af5">
    <w:name w:val="Normal (Web)"/>
    <w:basedOn w:val="a"/>
    <w:uiPriority w:val="99"/>
    <w:unhideWhenUsed/>
    <w:rsid w:val="000C5666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211BF0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4329D5"/>
  </w:style>
  <w:style w:type="paragraph" w:customStyle="1" w:styleId="ConsPlusNormal">
    <w:name w:val="ConsPlusNormal"/>
    <w:rsid w:val="00397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7">
    <w:name w:val="FollowedHyperlink"/>
    <w:basedOn w:val="a0"/>
    <w:uiPriority w:val="99"/>
    <w:semiHidden/>
    <w:unhideWhenUsed/>
    <w:rsid w:val="00A33F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2454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ctbseddvhubf3df9c5e.xn--p1ai/files/18__2014___N_107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934E2516D5282E3E25DF7EDF5ADF1663CCA6EF71599AD47D32675912EF7506834F7A121ED14B53A8AE5D5704B912F97F5E128327645F7654U0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--ctbseddvhubf3df9c5e.xn--p1ai/files/Zayavlenie.rtf" TargetMode="External"/><Relationship Id="rId10" Type="http://schemas.openxmlformats.org/officeDocument/2006/relationships/hyperlink" Target="http://xn----ctbseddvhubf3df9c5e.xn--p1ai/files/Oblastnoy%20zakon%20ot%2020.06.2013%20%E2%84%9666-z%20%20O%20besplatnoy%20yuridicheskoy%20pomoshchi%20v%20Smolenskoy%20oblasti/dogovor_plat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ctbseddvhubf3df9c5e.xn--p1ai/files/Oblastnoy%20zakon%20ot%2020.06.2013%20%E2%84%9666-z%20%20O%20besplatnoy%20yuridicheskoy%20pomoshchi%20v%20Smolenskoy%20oblasti/dogovor_besplat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83B4-0687-4DE7-8B99-E9D9D2CF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14</cp:revision>
  <cp:lastPrinted>2020-02-11T15:19:00Z</cp:lastPrinted>
  <dcterms:created xsi:type="dcterms:W3CDTF">2020-02-11T15:51:00Z</dcterms:created>
  <dcterms:modified xsi:type="dcterms:W3CDTF">2020-02-13T07:53:00Z</dcterms:modified>
</cp:coreProperties>
</file>